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F9" w:rsidRPr="004E65F9" w:rsidRDefault="004E65F9" w:rsidP="004E65F9">
      <w:pPr>
        <w:shd w:val="clear" w:color="auto" w:fill="FFFFFF"/>
        <w:spacing w:after="136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-Bold" w:eastAsia="Times New Roman" w:hAnsi="OpenSans-Bold" w:cs="Times New Roman"/>
          <w:b/>
          <w:bCs/>
          <w:color w:val="333333"/>
          <w:sz w:val="24"/>
          <w:szCs w:val="24"/>
          <w:lang w:eastAsia="ru-RU"/>
        </w:rPr>
        <w:t>Граждане Российской Федерации: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Оригинал или копия документов, удостоверяющих личность, гражданство;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Оригинал или копия документов об образовании и (или)  документа об образовании и о квалификации;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4 фотографии 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3x4 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см.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Заявление 2023 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(</w:t>
      </w:r>
      <w:hyperlink r:id="rId5" w:history="1">
        <w:r w:rsidRPr="004E65F9">
          <w:rPr>
            <w:rFonts w:ascii="OpenSans" w:eastAsia="Times New Roman" w:hAnsi="OpenSans" w:cs="Times New Roman"/>
            <w:color w:val="004063"/>
            <w:sz w:val="24"/>
            <w:szCs w:val="24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)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Анкета абитуриента 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(</w:t>
      </w:r>
      <w:hyperlink r:id="rId6" w:history="1">
        <w:r w:rsidRPr="004E65F9">
          <w:rPr>
            <w:rFonts w:ascii="OpenSans" w:eastAsia="Times New Roman" w:hAnsi="OpenSans" w:cs="Times New Roman"/>
            <w:color w:val="004063"/>
            <w:sz w:val="24"/>
            <w:szCs w:val="24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)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Согласие на обработку персональных данных (несовершеннолетние) 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(</w:t>
      </w:r>
      <w:hyperlink r:id="rId7" w:history="1">
        <w:r w:rsidRPr="004E65F9">
          <w:rPr>
            <w:rFonts w:ascii="OpenSans" w:eastAsia="Times New Roman" w:hAnsi="OpenSans" w:cs="Times New Roman"/>
            <w:color w:val="004063"/>
            <w:sz w:val="20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)</w:t>
      </w:r>
    </w:p>
    <w:p w:rsidR="004E65F9" w:rsidRPr="004E65F9" w:rsidRDefault="004E65F9" w:rsidP="004E65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Согласие на обработку персональных данных (совершеннолетние) 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(</w:t>
      </w:r>
      <w:hyperlink r:id="rId8" w:history="1">
        <w:r w:rsidRPr="004E65F9">
          <w:rPr>
            <w:rFonts w:ascii="OpenSans" w:eastAsia="Times New Roman" w:hAnsi="OpenSans" w:cs="Times New Roman"/>
            <w:color w:val="004063"/>
            <w:sz w:val="20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)</w:t>
      </w:r>
    </w:p>
    <w:p w:rsidR="004E65F9" w:rsidRPr="004E65F9" w:rsidRDefault="004E65F9" w:rsidP="004E65F9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</w:p>
    <w:p w:rsidR="004E65F9" w:rsidRPr="004E65F9" w:rsidRDefault="004E65F9" w:rsidP="004E65F9">
      <w:pPr>
        <w:spacing w:after="0" w:line="240" w:lineRule="auto"/>
        <w:ind w:right="40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При поступлении на все вышеуказанные специальности необходимо прохождение </w:t>
      </w:r>
      <w:r w:rsidRPr="004E65F9">
        <w:rPr>
          <w:rFonts w:ascii="OpenSans-Bold" w:eastAsia="Times New Roman" w:hAnsi="OpenSans-Bold" w:cs="Times New Roman"/>
          <w:b/>
          <w:bCs/>
          <w:color w:val="333333"/>
          <w:sz w:val="20"/>
          <w:szCs w:val="20"/>
          <w:lang w:eastAsia="ru-RU"/>
        </w:rPr>
        <w:t>обязательного медицинского осмотра (обследования)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. Дополнительные сведения о медицинском осмотре (перечень врачей-специалистов, перечень лабораторных и функциональных исследований, перечень общих и дополнительных медицинских противопоказаний). </w:t>
      </w:r>
    </w:p>
    <w:p w:rsidR="004E65F9" w:rsidRPr="004E65F9" w:rsidRDefault="004E65F9" w:rsidP="004E65F9">
      <w:pPr>
        <w:spacing w:after="0" w:line="240" w:lineRule="auto"/>
        <w:ind w:right="40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 </w:t>
      </w:r>
    </w:p>
    <w:p w:rsidR="004E65F9" w:rsidRPr="004E65F9" w:rsidRDefault="004E65F9" w:rsidP="004E65F9">
      <w:pPr>
        <w:spacing w:after="0" w:line="240" w:lineRule="auto"/>
        <w:ind w:right="40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-Bold" w:eastAsia="Times New Roman" w:hAnsi="OpenSans-Bold" w:cs="Times New Roman"/>
          <w:b/>
          <w:bCs/>
          <w:color w:val="333333"/>
          <w:sz w:val="24"/>
          <w:szCs w:val="24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№115-ФЗ «О правовом положении иностранных граждан в Российской Федерации»;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</w:t>
      </w:r>
      <w:proofErr w:type="gramStart"/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а(</w:t>
      </w:r>
      <w:proofErr w:type="gramEnd"/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в случае, установленном Федеральным законом, - также свидетельство и признании иностранного образования);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заверенный в установленном порядке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г. №99-ФЗ «О государственной политике Российской Федерации в отношении соотечественников за рубежом».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4 фотографии 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val="en-US" w:eastAsia="ru-RU"/>
        </w:rPr>
        <w:t>3x4 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>см.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Заявление 2023 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(</w:t>
      </w:r>
      <w:hyperlink r:id="rId9" w:history="1">
        <w:r w:rsidRPr="004E65F9">
          <w:rPr>
            <w:rFonts w:ascii="OpenSans" w:eastAsia="Times New Roman" w:hAnsi="OpenSans" w:cs="Times New Roman"/>
            <w:color w:val="004063"/>
            <w:sz w:val="24"/>
            <w:szCs w:val="24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)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  <w:t xml:space="preserve">Анкета абитуриента 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(</w:t>
      </w:r>
      <w:r w:rsidRPr="004E65F9">
        <w:rPr>
          <w:rFonts w:ascii="OpenSans" w:eastAsia="Times New Roman" w:hAnsi="OpenSans" w:cs="Times New Roman"/>
          <w:color w:val="004063"/>
          <w:sz w:val="24"/>
          <w:szCs w:val="24"/>
          <w:highlight w:val="yellow"/>
          <w:u w:val="single"/>
          <w:lang w:eastAsia="ru-RU"/>
        </w:rPr>
        <w:t>скачат</w:t>
      </w:r>
      <w:r w:rsidRPr="004E65F9">
        <w:rPr>
          <w:rFonts w:ascii="OpenSans" w:eastAsia="Times New Roman" w:hAnsi="OpenSans" w:cs="Times New Roman"/>
          <w:color w:val="333333"/>
          <w:sz w:val="24"/>
          <w:szCs w:val="24"/>
          <w:highlight w:val="yellow"/>
          <w:lang w:eastAsia="ru-RU"/>
        </w:rPr>
        <w:t>ь)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Согласие на обработку персональных данных (несовершеннолетние) 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(</w:t>
      </w:r>
      <w:hyperlink r:id="rId10" w:history="1">
        <w:r w:rsidRPr="004E65F9">
          <w:rPr>
            <w:rFonts w:ascii="OpenSans" w:eastAsia="Times New Roman" w:hAnsi="OpenSans" w:cs="Times New Roman"/>
            <w:color w:val="004063"/>
            <w:sz w:val="20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)</w:t>
      </w:r>
    </w:p>
    <w:p w:rsidR="004E65F9" w:rsidRPr="004E65F9" w:rsidRDefault="004E65F9" w:rsidP="004E65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lang w:eastAsia="ru-RU"/>
        </w:rPr>
        <w:t>Согласие на обработку персональных данных (совершеннолетние) 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(</w:t>
      </w:r>
      <w:hyperlink r:id="rId11" w:history="1">
        <w:r w:rsidRPr="004E65F9">
          <w:rPr>
            <w:rFonts w:ascii="OpenSans" w:eastAsia="Times New Roman" w:hAnsi="OpenSans" w:cs="Times New Roman"/>
            <w:color w:val="004063"/>
            <w:sz w:val="20"/>
            <w:highlight w:val="yellow"/>
            <w:u w:val="single"/>
            <w:lang w:eastAsia="ru-RU"/>
          </w:rPr>
          <w:t>скачать</w:t>
        </w:r>
      </w:hyperlink>
      <w:r w:rsidRPr="004E65F9">
        <w:rPr>
          <w:rFonts w:ascii="OpenSans" w:eastAsia="Times New Roman" w:hAnsi="OpenSans" w:cs="Times New Roman"/>
          <w:color w:val="333333"/>
          <w:sz w:val="20"/>
          <w:szCs w:val="20"/>
          <w:highlight w:val="yellow"/>
          <w:lang w:eastAsia="ru-RU"/>
        </w:rPr>
        <w:t>)</w:t>
      </w:r>
    </w:p>
    <w:p w:rsidR="004E65F9" w:rsidRPr="004E65F9" w:rsidRDefault="004E65F9" w:rsidP="004E65F9">
      <w:pPr>
        <w:spacing w:after="0" w:line="240" w:lineRule="auto"/>
        <w:ind w:right="40"/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</w:pPr>
      <w:r w:rsidRPr="004E65F9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При поступлении на все вышеуказанные специальности необходимо прохождение </w:t>
      </w:r>
      <w:r w:rsidRPr="004E65F9">
        <w:rPr>
          <w:rFonts w:ascii="OpenSans-Bold" w:eastAsia="Times New Roman" w:hAnsi="OpenSans-Bold" w:cs="Times New Roman"/>
          <w:b/>
          <w:bCs/>
          <w:color w:val="333333"/>
          <w:sz w:val="20"/>
          <w:szCs w:val="20"/>
          <w:lang w:eastAsia="ru-RU"/>
        </w:rPr>
        <w:t>обязательного медицинского осмотра (обследования)</w:t>
      </w:r>
      <w:r w:rsidRPr="004E65F9">
        <w:rPr>
          <w:rFonts w:ascii="OpenSans" w:eastAsia="Times New Roman" w:hAnsi="OpenSans" w:cs="Times New Roman"/>
          <w:color w:val="333333"/>
          <w:sz w:val="20"/>
          <w:szCs w:val="20"/>
          <w:lang w:eastAsia="ru-RU"/>
        </w:rPr>
        <w:t>. Дополнительные сведения о медицинском осмотре (перечень врачей-специалистов, перечень лабораторных и функциональных исследований, перечень общих и дополнительных медицинских противопоказаний). </w:t>
      </w:r>
    </w:p>
    <w:p w:rsidR="00F310EA" w:rsidRDefault="00F310EA"/>
    <w:sectPr w:rsidR="00F310EA" w:rsidSect="00F3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D7A"/>
    <w:multiLevelType w:val="multilevel"/>
    <w:tmpl w:val="2C4C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AC13B8"/>
    <w:multiLevelType w:val="multilevel"/>
    <w:tmpl w:val="79AC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5F9"/>
    <w:rsid w:val="004E65F9"/>
    <w:rsid w:val="00F3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"/>
    <w:basedOn w:val="a0"/>
    <w:rsid w:val="004E65F9"/>
  </w:style>
  <w:style w:type="character" w:styleId="a4">
    <w:name w:val="Hyperlink"/>
    <w:basedOn w:val="a0"/>
    <w:uiPriority w:val="99"/>
    <w:semiHidden/>
    <w:unhideWhenUsed/>
    <w:rsid w:val="004E65F9"/>
    <w:rPr>
      <w:color w:val="0000FF"/>
      <w:u w:val="single"/>
    </w:rPr>
  </w:style>
  <w:style w:type="paragraph" w:customStyle="1" w:styleId="4">
    <w:name w:val="4"/>
    <w:basedOn w:val="a"/>
    <w:rsid w:val="004E6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/about/struktura_universiteta/samara_tehnikum/%D0%A1%D0%BE%D0%B3%D0%BB%D0%B0%D1%81%D0%B8%D0%B5%20%D0%BD%D0%B0%20%D0%BE%D0%B1%D1%80%D0%B0%D0%B1%D0%BE%D1%82%D0%BA%D1%83%20%D0%BF%D0%B5%D1%80%D1%81%D0%BE%D0%BD%D0%B0%D0%BB%D1%8C%D0%BD%D1%8B%D1%85%20%D0%B4%D0%B0%D0%BD%D0%BD%D1%8B%D1%85%20%D0%A1%D0%B0%D0%BC%D0%9A%D0%96%D0%A2%20(%D1%81%D0%BE%D0%B2%D0%B5%D1%80%D1%88%D0%B5%D0%BD%D0%BD%D0%BE%D0%BB%D0%B5%D1%82%D0%BD%D0%B8%D0%B5)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mgups.ru/about/struktura_universiteta/samara_tehnikum/%D0%A1%D0%BE%D0%B3%D0%BB%D0%B0%D1%81%D0%B8%D0%B5%20%D0%BD%D0%B0%20%D0%BE%D0%B1%D1%80%D0%B0%D0%B1%D0%BE%D1%82%D0%BA%D1%83%20%D0%BF%D0%B5%D1%80%D1%81%D0%BE%D0%BD%D0%B0%D0%BB%D1%8C%D0%BD%D1%8B%D1%85%20%D0%B4%D0%B0%D0%BD%D0%BD%D1%8B%D1%85%20%D0%A1%D0%B0%D0%BC%D0%9A%D0%96%D0%A2%20(%D0%BD%D0%B5%D1%81%D0%BE%D0%B2%D0%B5%D1%80%D1%88%D0%B5%D0%BD%D0%BD%D0%BE%D0%BB%D0%B5%D1%82%D0%BD%D0%B8%D0%B5)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mgups.ru/about/struktura_universiteta/samara_tehnikum/%D0%90%D0%BD%D0%BA%D0%B5%D1%82%D0%B0%20%D0%B0%D0%B1%D0%B8%D1%82%D1%83%D1%80%D0%B8%D0%B5%D0%BD%D1%82%D0%B0%20%D0%A1%D0%B0%D0%BC%D0%9A%D0%96%D0%A2%202023.docx" TargetMode="External"/><Relationship Id="rId11" Type="http://schemas.openxmlformats.org/officeDocument/2006/relationships/hyperlink" Target="https://www.samgups.ru/about/struktura_universiteta/samara_tehnikum/%D0%A1%D0%BE%D0%B3%D0%BB%D0%B0%D1%81%D0%B8%D0%B5%20%D0%BD%D0%B0%20%D0%BE%D0%B1%D1%80%D0%B0%D0%B1%D0%BE%D1%82%D0%BA%D1%83%20%D0%BF%D0%B5%D1%80%D1%81%D0%BE%D0%BD%D0%B0%D0%BB%D1%8C%D0%BD%D1%8B%D1%85%20%D0%B4%D0%B0%D0%BD%D0%BD%D1%8B%D1%85%20%D0%A1%D0%B0%D0%BC%D0%9A%D0%96%D0%A2%20(%D1%81%D0%BE%D0%B2%D0%B5%D1%80%D1%88%D0%B5%D0%BD%D0%BD%D0%BE%D0%BB%D0%B5%D1%82%D0%BD%D0%B8%D0%B5).docx" TargetMode="External"/><Relationship Id="rId5" Type="http://schemas.openxmlformats.org/officeDocument/2006/relationships/hyperlink" Target="https://www.samgups.ru/about/struktura_universiteta/samara_tehnikum/%D0%97%D0%B0%D1%8F%D0%B2%D0%BB%D0%B5%D0%BD%D0%B8%D0%B5%20%D0%A1%D0%B0%D0%BC%D0%9A%D0%96%D0%A2%202023.docx" TargetMode="External"/><Relationship Id="rId10" Type="http://schemas.openxmlformats.org/officeDocument/2006/relationships/hyperlink" Target="https://www.samgups.ru/about/struktura_universiteta/samara_tehnikum/%D0%A1%D0%BE%D0%B3%D0%BB%D0%B0%D1%81%D0%B8%D0%B5%20%D0%BD%D0%B0%20%D0%BE%D0%B1%D1%80%D0%B0%D0%B1%D0%BE%D1%82%D0%BA%D1%83%20%D0%BF%D0%B5%D1%80%D1%81%D0%BE%D0%BD%D0%B0%D0%BB%D1%8C%D0%BD%D1%8B%D1%85%20%D0%B4%D0%B0%D0%BD%D0%BD%D1%8B%D1%85%20%D0%A1%D0%B0%D0%BC%D0%9A%D0%96%D0%A2%20(%D0%BD%D0%B5%D1%81%D0%BE%D0%B2%D0%B5%D1%80%D1%88%D0%B5%D0%BD%D0%BD%D0%BE%D0%BB%D0%B5%D1%82%D0%BD%D0%B8%D0%B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gups.ru/about/struktura_universiteta/samara_tehnikum/%D0%97%D0%B0%D1%8F%D0%B2%D0%BB%D0%B5%D0%BD%D0%B8%D0%B5%20%D0%A1%D0%B0%D0%BC%D0%9A%D0%96%D0%A2%20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a.k.sorokina</dc:creator>
  <cp:keywords/>
  <dc:description/>
  <cp:lastModifiedBy>a.k.sorokina</cp:lastModifiedBy>
  <cp:revision>2</cp:revision>
  <dcterms:created xsi:type="dcterms:W3CDTF">2023-06-27T06:01:00Z</dcterms:created>
  <dcterms:modified xsi:type="dcterms:W3CDTF">2023-06-27T06:04:00Z</dcterms:modified>
</cp:coreProperties>
</file>